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9185A2" w14:textId="77777777" w:rsidR="0083268F" w:rsidRPr="0083268F" w:rsidRDefault="0083268F" w:rsidP="0083268F">
      <w:pPr>
        <w:spacing w:after="80" w:line="240" w:lineRule="auto"/>
        <w:jc w:val="center"/>
        <w:rPr>
          <w:rFonts w:ascii="Arial" w:eastAsia="Arial" w:hAnsi="Arial" w:cs="Arial"/>
          <w:sz w:val="24"/>
          <w:szCs w:val="24"/>
          <w:lang w:val="en-GB" w:eastAsia="en-GB"/>
        </w:rPr>
      </w:pPr>
      <w:proofErr w:type="spellStart"/>
      <w:r w:rsidRPr="0083268F">
        <w:rPr>
          <w:rFonts w:ascii="Arial" w:eastAsia="Arial" w:hAnsi="Arial" w:cs="Arial"/>
          <w:b/>
          <w:bCs/>
          <w:color w:val="1B3A6B"/>
          <w:sz w:val="34"/>
          <w:szCs w:val="34"/>
          <w:lang w:val="en-GB" w:eastAsia="en-GB"/>
        </w:rPr>
        <w:t>ElQarar</w:t>
      </w:r>
      <w:proofErr w:type="spellEnd"/>
      <w:r w:rsidRPr="0083268F">
        <w:rPr>
          <w:rFonts w:ascii="Arial" w:eastAsia="Arial" w:hAnsi="Arial" w:cs="Arial"/>
          <w:b/>
          <w:bCs/>
          <w:color w:val="1B3A6B"/>
          <w:sz w:val="34"/>
          <w:szCs w:val="34"/>
          <w:lang w:val="en-GB" w:eastAsia="en-GB"/>
        </w:rPr>
        <w:t xml:space="preserve"> Journal for Peer-Reviewed Scientific Research</w:t>
      </w:r>
    </w:p>
    <w:p w14:paraId="7DC05956" w14:textId="44CCD04C" w:rsidR="0083268F" w:rsidRPr="0083268F" w:rsidRDefault="008A3CAF" w:rsidP="0083268F">
      <w:pPr>
        <w:pBdr>
          <w:bottom w:val="single" w:sz="6" w:space="1" w:color="1B3A6B"/>
        </w:pBdr>
        <w:spacing w:after="400" w:line="240" w:lineRule="auto"/>
        <w:jc w:val="center"/>
        <w:rPr>
          <w:rFonts w:ascii="Arial" w:eastAsia="Arial" w:hAnsi="Arial" w:cs="Arial"/>
          <w:sz w:val="24"/>
          <w:szCs w:val="24"/>
          <w:lang w:val="en-GB" w:eastAsia="en-GB"/>
        </w:rPr>
      </w:pPr>
      <w:r w:rsidRPr="0083268F">
        <w:rPr>
          <w:rFonts w:ascii="Arial" w:eastAsia="Arial" w:hAnsi="Arial" w:cs="Arial"/>
          <w:color w:val="888888"/>
          <w:sz w:val="18"/>
          <w:szCs w:val="18"/>
          <w:lang w:val="en-GB" w:eastAsia="en-GB"/>
        </w:rPr>
        <w:t>www.elqarar.com | info@elqarar.com | ISSN</w:t>
      </w:r>
      <w:r w:rsidR="0083268F" w:rsidRPr="0083268F">
        <w:rPr>
          <w:rFonts w:ascii="Arial" w:eastAsia="Arial" w:hAnsi="Arial" w:cs="Arial"/>
          <w:color w:val="888888"/>
          <w:sz w:val="18"/>
          <w:szCs w:val="18"/>
          <w:lang w:val="en-GB" w:eastAsia="en-GB"/>
        </w:rPr>
        <w:t>: 3006-7294</w:t>
      </w:r>
    </w:p>
    <w:p w14:paraId="57302F01" w14:textId="77777777" w:rsidR="0083268F" w:rsidRPr="008A3CAF" w:rsidRDefault="0083268F" w:rsidP="0083268F">
      <w:pPr>
        <w:spacing w:after="100" w:line="240" w:lineRule="auto"/>
        <w:jc w:val="center"/>
        <w:rPr>
          <w:rFonts w:asciiTheme="majorBidi" w:eastAsia="Arial" w:hAnsiTheme="majorBidi" w:cstheme="majorBidi"/>
          <w:b/>
          <w:bCs/>
          <w:color w:val="1B3A6B"/>
          <w:sz w:val="28"/>
          <w:szCs w:val="28"/>
          <w:lang w:val="en-GB" w:eastAsia="en-GB"/>
        </w:rPr>
      </w:pPr>
      <w:r w:rsidRPr="008A3CAF">
        <w:rPr>
          <w:rFonts w:asciiTheme="majorBidi" w:eastAsia="Arial" w:hAnsiTheme="majorBidi" w:cstheme="majorBidi"/>
          <w:b/>
          <w:bCs/>
          <w:color w:val="1B3A6B"/>
          <w:sz w:val="28"/>
          <w:szCs w:val="28"/>
          <w:lang w:val="en-GB" w:eastAsia="en-GB"/>
        </w:rPr>
        <w:t>Conflict of Interest and Funding Statements</w:t>
      </w:r>
    </w:p>
    <w:p w14:paraId="6E880F74" w14:textId="77777777" w:rsidR="0083268F" w:rsidRPr="008B13D6" w:rsidRDefault="0083268F" w:rsidP="0083268F">
      <w:pPr>
        <w:spacing w:after="500" w:line="240" w:lineRule="auto"/>
        <w:jc w:val="center"/>
        <w:rPr>
          <w:rFonts w:asciiTheme="majorBidi" w:eastAsia="Arial" w:hAnsiTheme="majorBidi" w:cstheme="majorBidi"/>
          <w:sz w:val="24"/>
          <w:szCs w:val="24"/>
          <w:lang w:val="en-GB" w:eastAsia="en-GB"/>
        </w:rPr>
      </w:pPr>
      <w:r w:rsidRPr="0083268F">
        <w:rPr>
          <w:rFonts w:ascii="Arial" w:eastAsia="Arial" w:hAnsi="Arial" w:cs="Arial"/>
          <w:sz w:val="24"/>
          <w:szCs w:val="24"/>
          <w:lang w:val="en-GB" w:eastAsia="en-GB"/>
        </w:rPr>
        <w:t>Models for inclusion in the submission form and in every published article</w:t>
      </w:r>
    </w:p>
    <w:p w14:paraId="74C5CA07" w14:textId="5763BC24" w:rsidR="0083268F" w:rsidRPr="008B13D6" w:rsidRDefault="0083268F" w:rsidP="008A3CAF">
      <w:pPr>
        <w:spacing w:before="300" w:after="150" w:line="240" w:lineRule="auto"/>
        <w:jc w:val="center"/>
        <w:outlineLvl w:val="0"/>
        <w:rPr>
          <w:rFonts w:asciiTheme="majorBidi" w:eastAsia="Arial" w:hAnsiTheme="majorBidi" w:cstheme="majorBidi"/>
          <w:b/>
          <w:bCs/>
          <w:color w:val="1B3A6B"/>
          <w:sz w:val="24"/>
          <w:szCs w:val="24"/>
          <w:lang w:val="en-GB" w:eastAsia="en-GB"/>
        </w:rPr>
      </w:pPr>
      <w:r w:rsidRPr="008B13D6">
        <w:rPr>
          <w:rFonts w:asciiTheme="majorBidi" w:eastAsia="Arial" w:hAnsiTheme="majorBidi" w:cstheme="majorBidi"/>
          <w:b/>
          <w:bCs/>
          <w:color w:val="1B3A6B"/>
          <w:sz w:val="24"/>
          <w:szCs w:val="24"/>
          <w:lang w:val="en-GB" w:eastAsia="en-GB"/>
        </w:rPr>
        <w:t>Why Are These Statements Mandatory?</w:t>
      </w:r>
    </w:p>
    <w:p w14:paraId="62E4562B" w14:textId="6A5A0F7B" w:rsidR="0083268F" w:rsidRPr="008B13D6" w:rsidRDefault="0083268F" w:rsidP="0083268F">
      <w:pPr>
        <w:spacing w:after="250" w:line="240" w:lineRule="auto"/>
        <w:jc w:val="both"/>
        <w:rPr>
          <w:rFonts w:asciiTheme="majorBidi" w:eastAsia="Arial" w:hAnsiTheme="majorBidi" w:cstheme="majorBidi"/>
          <w:sz w:val="24"/>
          <w:szCs w:val="24"/>
          <w:rtl/>
          <w:lang w:val="en-GB" w:eastAsia="en-GB"/>
        </w:rPr>
      </w:pPr>
      <w:r w:rsidRPr="008B13D6">
        <w:rPr>
          <w:rFonts w:asciiTheme="majorBidi" w:eastAsia="Arial" w:hAnsiTheme="majorBidi" w:cstheme="majorBidi"/>
          <w:sz w:val="24"/>
          <w:szCs w:val="24"/>
          <w:lang w:val="en-GB" w:eastAsia="en-GB"/>
        </w:rPr>
        <w:t xml:space="preserve">COPE requires that every published article include two independent statements — a </w:t>
      </w:r>
      <w:proofErr w:type="gramStart"/>
      <w:r w:rsidRPr="008B13D6">
        <w:rPr>
          <w:rFonts w:asciiTheme="majorBidi" w:eastAsia="Arial" w:hAnsiTheme="majorBidi" w:cstheme="majorBidi"/>
          <w:sz w:val="24"/>
          <w:szCs w:val="24"/>
          <w:lang w:val="en-GB" w:eastAsia="en-GB"/>
        </w:rPr>
        <w:t>Conflict of Interest</w:t>
      </w:r>
      <w:proofErr w:type="gramEnd"/>
      <w:r w:rsidRPr="008B13D6">
        <w:rPr>
          <w:rFonts w:asciiTheme="majorBidi" w:eastAsia="Arial" w:hAnsiTheme="majorBidi" w:cstheme="majorBidi"/>
          <w:sz w:val="24"/>
          <w:szCs w:val="24"/>
          <w:lang w:val="en-GB" w:eastAsia="en-GB"/>
        </w:rPr>
        <w:t xml:space="preserve"> statement and a Funding statement — regardless of whether a conflict or funding source </w:t>
      </w:r>
      <w:proofErr w:type="gramStart"/>
      <w:r w:rsidRPr="008B13D6">
        <w:rPr>
          <w:rFonts w:asciiTheme="majorBidi" w:eastAsia="Arial" w:hAnsiTheme="majorBidi" w:cstheme="majorBidi"/>
          <w:sz w:val="24"/>
          <w:szCs w:val="24"/>
          <w:lang w:val="en-GB" w:eastAsia="en-GB"/>
        </w:rPr>
        <w:t>actually exists</w:t>
      </w:r>
      <w:proofErr w:type="gramEnd"/>
      <w:r w:rsidRPr="008B13D6">
        <w:rPr>
          <w:rFonts w:asciiTheme="majorBidi" w:eastAsia="Arial" w:hAnsiTheme="majorBidi" w:cstheme="majorBidi"/>
          <w:sz w:val="24"/>
          <w:szCs w:val="24"/>
          <w:lang w:val="en-GB" w:eastAsia="en-GB"/>
        </w:rPr>
        <w:t xml:space="preserve">. The goal is full transparency </w:t>
      </w:r>
      <w:r w:rsidR="000F30A0" w:rsidRPr="00F64A9F">
        <w:rPr>
          <w:rFonts w:asciiTheme="majorBidi" w:eastAsia="Arial" w:hAnsiTheme="majorBidi" w:cstheme="majorBidi"/>
          <w:sz w:val="24"/>
          <w:szCs w:val="24"/>
          <w:lang w:val="en-GB" w:eastAsia="en-GB"/>
        </w:rPr>
        <w:t>for</w:t>
      </w:r>
      <w:r w:rsidRPr="008B13D6">
        <w:rPr>
          <w:rFonts w:asciiTheme="majorBidi" w:eastAsia="Arial" w:hAnsiTheme="majorBidi" w:cstheme="majorBidi"/>
          <w:sz w:val="24"/>
          <w:szCs w:val="24"/>
          <w:lang w:val="en-GB" w:eastAsia="en-GB"/>
        </w:rPr>
        <w:t xml:space="preserve"> the reader, not disclosure only when a problem exists.</w:t>
      </w:r>
    </w:p>
    <w:p w14:paraId="6CCA918D" w14:textId="40AEEB17" w:rsidR="0083268F" w:rsidRPr="008A3CAF" w:rsidRDefault="0083268F" w:rsidP="008A3CAF">
      <w:pPr>
        <w:spacing w:before="300" w:after="150" w:line="240" w:lineRule="auto"/>
        <w:jc w:val="center"/>
        <w:outlineLvl w:val="0"/>
        <w:rPr>
          <w:rFonts w:asciiTheme="majorBidi" w:eastAsia="Arial" w:hAnsiTheme="majorBidi" w:cstheme="majorBidi"/>
          <w:b/>
          <w:bCs/>
          <w:color w:val="1B3A6B"/>
          <w:sz w:val="32"/>
          <w:szCs w:val="32"/>
          <w:lang w:val="en-GB" w:eastAsia="en-GB"/>
        </w:rPr>
      </w:pPr>
      <w:r w:rsidRPr="008A3CAF">
        <w:rPr>
          <w:rFonts w:asciiTheme="majorBidi" w:eastAsia="Arial" w:hAnsiTheme="majorBidi" w:cstheme="majorBidi"/>
          <w:b/>
          <w:bCs/>
          <w:color w:val="1B3A6B"/>
          <w:sz w:val="32"/>
          <w:szCs w:val="32"/>
          <w:lang w:val="en-GB" w:eastAsia="en-GB"/>
        </w:rPr>
        <w:t>Conflict of Interest Statement</w:t>
      </w:r>
    </w:p>
    <w:p w14:paraId="323EB793" w14:textId="77777777" w:rsidR="0083268F" w:rsidRPr="008B13D6" w:rsidRDefault="0083268F" w:rsidP="0083268F">
      <w:pPr>
        <w:spacing w:before="240" w:after="120" w:line="240" w:lineRule="auto"/>
        <w:outlineLvl w:val="1"/>
        <w:rPr>
          <w:rFonts w:asciiTheme="majorBidi" w:eastAsia="Arial" w:hAnsiTheme="majorBidi" w:cstheme="majorBidi"/>
          <w:b/>
          <w:bCs/>
          <w:color w:val="1B3A6B"/>
          <w:sz w:val="24"/>
          <w:szCs w:val="24"/>
          <w:lang w:val="en-GB" w:eastAsia="en-GB"/>
        </w:rPr>
      </w:pPr>
      <w:r w:rsidRPr="008B13D6">
        <w:rPr>
          <w:rFonts w:asciiTheme="majorBidi" w:eastAsia="Arial" w:hAnsiTheme="majorBidi" w:cstheme="majorBidi"/>
          <w:b/>
          <w:bCs/>
          <w:color w:val="1B3A6B"/>
          <w:sz w:val="24"/>
          <w:szCs w:val="24"/>
          <w:lang w:val="en-GB" w:eastAsia="en-GB"/>
        </w:rPr>
        <w:t>Definition</w:t>
      </w:r>
    </w:p>
    <w:p w14:paraId="2B1544B7" w14:textId="77777777" w:rsidR="0083268F" w:rsidRPr="008B13D6" w:rsidRDefault="0083268F" w:rsidP="0083268F">
      <w:pPr>
        <w:spacing w:after="150" w:line="240" w:lineRule="auto"/>
        <w:jc w:val="both"/>
        <w:rPr>
          <w:rFonts w:asciiTheme="majorBidi" w:eastAsia="Arial" w:hAnsiTheme="majorBidi" w:cstheme="majorBidi"/>
          <w:sz w:val="24"/>
          <w:szCs w:val="24"/>
          <w:lang w:val="en-GB" w:eastAsia="en-GB"/>
        </w:rPr>
      </w:pPr>
      <w:r w:rsidRPr="008B13D6">
        <w:rPr>
          <w:rFonts w:asciiTheme="majorBidi" w:eastAsia="Arial" w:hAnsiTheme="majorBidi" w:cstheme="majorBidi"/>
          <w:sz w:val="24"/>
          <w:szCs w:val="24"/>
          <w:lang w:val="en-GB" w:eastAsia="en-GB"/>
        </w:rPr>
        <w:t>A conflict of interest is any financial, personal, or institutional relationship that could influence, or be perceived to influence, the research findings or their interpretation in a non-objective manner.</w:t>
      </w:r>
    </w:p>
    <w:p w14:paraId="69F9F0CD" w14:textId="77777777" w:rsidR="0083268F" w:rsidRPr="008B13D6" w:rsidRDefault="0083268F" w:rsidP="0083268F">
      <w:pPr>
        <w:spacing w:before="240" w:after="120" w:line="240" w:lineRule="auto"/>
        <w:outlineLvl w:val="1"/>
        <w:rPr>
          <w:rFonts w:asciiTheme="majorBidi" w:eastAsia="Arial" w:hAnsiTheme="majorBidi" w:cstheme="majorBidi"/>
          <w:b/>
          <w:bCs/>
          <w:color w:val="1B3A6B"/>
          <w:sz w:val="24"/>
          <w:szCs w:val="24"/>
          <w:lang w:val="en-GB" w:eastAsia="en-GB"/>
        </w:rPr>
      </w:pPr>
      <w:r w:rsidRPr="008B13D6">
        <w:rPr>
          <w:rFonts w:asciiTheme="majorBidi" w:eastAsia="Arial" w:hAnsiTheme="majorBidi" w:cstheme="majorBidi"/>
          <w:b/>
          <w:bCs/>
          <w:color w:val="1B3A6B"/>
          <w:sz w:val="24"/>
          <w:szCs w:val="24"/>
          <w:lang w:val="en-GB" w:eastAsia="en-GB"/>
        </w:rPr>
        <w:t>Examples Requiring Disclosure</w:t>
      </w:r>
    </w:p>
    <w:p w14:paraId="3497DDE3" w14:textId="77777777" w:rsidR="0083268F" w:rsidRPr="008B13D6" w:rsidRDefault="0083268F" w:rsidP="0083268F">
      <w:pPr>
        <w:numPr>
          <w:ilvl w:val="0"/>
          <w:numId w:val="1"/>
        </w:numPr>
        <w:spacing w:after="80" w:line="240" w:lineRule="auto"/>
        <w:rPr>
          <w:rFonts w:asciiTheme="majorBidi" w:eastAsia="Arial" w:hAnsiTheme="majorBidi" w:cstheme="majorBidi"/>
          <w:sz w:val="24"/>
          <w:szCs w:val="24"/>
          <w:lang w:val="en-GB" w:eastAsia="en-GB"/>
        </w:rPr>
      </w:pPr>
      <w:r w:rsidRPr="008B13D6">
        <w:rPr>
          <w:rFonts w:asciiTheme="majorBidi" w:eastAsia="Arial" w:hAnsiTheme="majorBidi" w:cstheme="majorBidi"/>
          <w:sz w:val="24"/>
          <w:szCs w:val="24"/>
          <w:lang w:val="en-GB" w:eastAsia="en-GB"/>
        </w:rPr>
        <w:t>Employment or consulting relationship with a company with an interest in the research outcome</w:t>
      </w:r>
    </w:p>
    <w:p w14:paraId="41281925" w14:textId="77777777" w:rsidR="0083268F" w:rsidRPr="008B13D6" w:rsidRDefault="0083268F" w:rsidP="0083268F">
      <w:pPr>
        <w:numPr>
          <w:ilvl w:val="0"/>
          <w:numId w:val="1"/>
        </w:numPr>
        <w:spacing w:after="80" w:line="240" w:lineRule="auto"/>
        <w:rPr>
          <w:rFonts w:asciiTheme="majorBidi" w:eastAsia="Arial" w:hAnsiTheme="majorBidi" w:cstheme="majorBidi"/>
          <w:sz w:val="24"/>
          <w:szCs w:val="24"/>
          <w:lang w:val="en-GB" w:eastAsia="en-GB"/>
        </w:rPr>
      </w:pPr>
      <w:r w:rsidRPr="008B13D6">
        <w:rPr>
          <w:rFonts w:asciiTheme="majorBidi" w:eastAsia="Arial" w:hAnsiTheme="majorBidi" w:cstheme="majorBidi"/>
          <w:sz w:val="24"/>
          <w:szCs w:val="24"/>
          <w:lang w:val="en-GB" w:eastAsia="en-GB"/>
        </w:rPr>
        <w:t>Stock ownership or equity in an entity related to the research topic</w:t>
      </w:r>
    </w:p>
    <w:p w14:paraId="3A596573" w14:textId="77777777" w:rsidR="0083268F" w:rsidRPr="008B13D6" w:rsidRDefault="0083268F" w:rsidP="0083268F">
      <w:pPr>
        <w:numPr>
          <w:ilvl w:val="0"/>
          <w:numId w:val="1"/>
        </w:numPr>
        <w:spacing w:after="80" w:line="240" w:lineRule="auto"/>
        <w:rPr>
          <w:rFonts w:asciiTheme="majorBidi" w:eastAsia="Arial" w:hAnsiTheme="majorBidi" w:cstheme="majorBidi"/>
          <w:sz w:val="24"/>
          <w:szCs w:val="24"/>
          <w:lang w:val="en-GB" w:eastAsia="en-GB"/>
        </w:rPr>
      </w:pPr>
      <w:r w:rsidRPr="008B13D6">
        <w:rPr>
          <w:rFonts w:asciiTheme="majorBidi" w:eastAsia="Arial" w:hAnsiTheme="majorBidi" w:cstheme="majorBidi"/>
          <w:sz w:val="24"/>
          <w:szCs w:val="24"/>
          <w:lang w:val="en-GB" w:eastAsia="en-GB"/>
        </w:rPr>
        <w:t>Grants or speaking fees from a party that may benefit from the study's findings</w:t>
      </w:r>
    </w:p>
    <w:p w14:paraId="1295D1C9" w14:textId="77777777" w:rsidR="0083268F" w:rsidRPr="008B13D6" w:rsidRDefault="0083268F" w:rsidP="0083268F">
      <w:pPr>
        <w:numPr>
          <w:ilvl w:val="0"/>
          <w:numId w:val="1"/>
        </w:numPr>
        <w:spacing w:after="80" w:line="240" w:lineRule="auto"/>
        <w:rPr>
          <w:rFonts w:asciiTheme="majorBidi" w:eastAsia="Arial" w:hAnsiTheme="majorBidi" w:cstheme="majorBidi"/>
          <w:sz w:val="24"/>
          <w:szCs w:val="24"/>
          <w:lang w:val="en-GB" w:eastAsia="en-GB"/>
        </w:rPr>
      </w:pPr>
      <w:r w:rsidRPr="008B13D6">
        <w:rPr>
          <w:rFonts w:asciiTheme="majorBidi" w:eastAsia="Arial" w:hAnsiTheme="majorBidi" w:cstheme="majorBidi"/>
          <w:sz w:val="24"/>
          <w:szCs w:val="24"/>
          <w:lang w:val="en-GB" w:eastAsia="en-GB"/>
        </w:rPr>
        <w:t>Personal or family relationship with an editor or reviewer handling the manuscript</w:t>
      </w:r>
    </w:p>
    <w:p w14:paraId="189DB9CE" w14:textId="77777777" w:rsidR="000F30A0" w:rsidRPr="008B13D6" w:rsidRDefault="0083268F" w:rsidP="000F30A0">
      <w:pPr>
        <w:numPr>
          <w:ilvl w:val="0"/>
          <w:numId w:val="1"/>
        </w:numPr>
        <w:spacing w:after="200" w:line="240" w:lineRule="auto"/>
        <w:rPr>
          <w:rFonts w:asciiTheme="majorBidi" w:eastAsia="Arial" w:hAnsiTheme="majorBidi" w:cstheme="majorBidi"/>
          <w:sz w:val="24"/>
          <w:szCs w:val="24"/>
          <w:lang w:val="en-GB" w:eastAsia="en-GB"/>
        </w:rPr>
      </w:pPr>
      <w:r w:rsidRPr="008B13D6">
        <w:rPr>
          <w:rFonts w:asciiTheme="majorBidi" w:eastAsia="Arial" w:hAnsiTheme="majorBidi" w:cstheme="majorBidi"/>
          <w:sz w:val="24"/>
          <w:szCs w:val="24"/>
          <w:lang w:val="en-GB" w:eastAsia="en-GB"/>
        </w:rPr>
        <w:t>Membership on an advisory board of a related entity</w:t>
      </w:r>
    </w:p>
    <w:p w14:paraId="75EDC6A2" w14:textId="77777777" w:rsidR="0083268F" w:rsidRPr="008B13D6" w:rsidRDefault="0083268F" w:rsidP="0083268F">
      <w:pPr>
        <w:spacing w:before="240" w:after="120" w:line="240" w:lineRule="auto"/>
        <w:outlineLvl w:val="1"/>
        <w:rPr>
          <w:rFonts w:asciiTheme="majorBidi" w:eastAsia="Arial" w:hAnsiTheme="majorBidi" w:cstheme="majorBidi"/>
          <w:b/>
          <w:bCs/>
          <w:color w:val="1B3A6B"/>
          <w:sz w:val="24"/>
          <w:szCs w:val="24"/>
          <w:lang w:val="en-GB" w:eastAsia="en-GB"/>
        </w:rPr>
      </w:pPr>
      <w:r w:rsidRPr="008B13D6">
        <w:rPr>
          <w:rFonts w:asciiTheme="majorBidi" w:eastAsia="Arial" w:hAnsiTheme="majorBidi" w:cstheme="majorBidi"/>
          <w:b/>
          <w:bCs/>
          <w:color w:val="1B3A6B"/>
          <w:sz w:val="24"/>
          <w:szCs w:val="24"/>
          <w:lang w:val="en-GB" w:eastAsia="en-GB"/>
        </w:rPr>
        <w:t>Model Statement — Conflict Exists</w:t>
      </w:r>
    </w:p>
    <w:p w14:paraId="3DEA3AE6" w14:textId="77777777" w:rsidR="0083268F" w:rsidRPr="008B13D6" w:rsidRDefault="0083268F" w:rsidP="0083268F">
      <w:pPr>
        <w:pBdr>
          <w:top w:val="single" w:sz="2" w:space="0" w:color="AAAAAA"/>
          <w:left w:val="single" w:sz="12" w:space="0" w:color="1B3A6B"/>
          <w:bottom w:val="single" w:sz="2" w:space="0" w:color="AAAAAA"/>
          <w:right w:val="single" w:sz="2" w:space="0" w:color="AAAAAA"/>
        </w:pBdr>
        <w:spacing w:before="120" w:after="200" w:line="240" w:lineRule="auto"/>
        <w:ind w:left="500" w:right="500"/>
        <w:jc w:val="both"/>
        <w:rPr>
          <w:rFonts w:asciiTheme="majorBidi" w:eastAsia="Arial" w:hAnsiTheme="majorBidi" w:cstheme="majorBidi"/>
          <w:sz w:val="24"/>
          <w:szCs w:val="24"/>
          <w:lang w:val="en-GB" w:eastAsia="en-GB"/>
        </w:rPr>
      </w:pPr>
      <w:r w:rsidRPr="008B13D6">
        <w:rPr>
          <w:rFonts w:asciiTheme="majorBidi" w:eastAsia="Arial" w:hAnsiTheme="majorBidi" w:cstheme="majorBidi"/>
          <w:i/>
          <w:iCs/>
          <w:sz w:val="24"/>
          <w:szCs w:val="24"/>
          <w:lang w:val="en-GB" w:eastAsia="en-GB"/>
        </w:rPr>
        <w:t>"The author(s) declare a potential conflict of interest consisting of [describe the relationship, e.g., receiving research funding from Company X, which is related to the subject of the study]."</w:t>
      </w:r>
    </w:p>
    <w:p w14:paraId="5DE261BE" w14:textId="77777777" w:rsidR="0083268F" w:rsidRPr="008B13D6" w:rsidRDefault="0083268F" w:rsidP="0083268F">
      <w:pPr>
        <w:spacing w:before="240" w:after="120" w:line="240" w:lineRule="auto"/>
        <w:outlineLvl w:val="1"/>
        <w:rPr>
          <w:rFonts w:asciiTheme="majorBidi" w:eastAsia="Arial" w:hAnsiTheme="majorBidi" w:cstheme="majorBidi"/>
          <w:b/>
          <w:bCs/>
          <w:color w:val="1B3A6B"/>
          <w:sz w:val="24"/>
          <w:szCs w:val="24"/>
          <w:lang w:val="en-GB" w:eastAsia="en-GB"/>
        </w:rPr>
      </w:pPr>
      <w:r w:rsidRPr="008B13D6">
        <w:rPr>
          <w:rFonts w:asciiTheme="majorBidi" w:eastAsia="Arial" w:hAnsiTheme="majorBidi" w:cstheme="majorBidi"/>
          <w:b/>
          <w:bCs/>
          <w:color w:val="1B3A6B"/>
          <w:sz w:val="24"/>
          <w:szCs w:val="24"/>
          <w:lang w:val="en-GB" w:eastAsia="en-GB"/>
        </w:rPr>
        <w:t>Model Statement — No Conflict Exists</w:t>
      </w:r>
    </w:p>
    <w:p w14:paraId="50CCAE35" w14:textId="77777777" w:rsidR="007C608F" w:rsidRPr="008B13D6" w:rsidRDefault="0083268F" w:rsidP="007C608F">
      <w:pPr>
        <w:pBdr>
          <w:top w:val="single" w:sz="2" w:space="0" w:color="AAAAAA"/>
          <w:left w:val="single" w:sz="12" w:space="0" w:color="1B3A6B"/>
          <w:bottom w:val="single" w:sz="2" w:space="0" w:color="AAAAAA"/>
          <w:right w:val="single" w:sz="2" w:space="0" w:color="AAAAAA"/>
        </w:pBdr>
        <w:spacing w:before="120" w:after="200" w:line="240" w:lineRule="auto"/>
        <w:ind w:left="500" w:right="500"/>
        <w:jc w:val="both"/>
        <w:rPr>
          <w:rFonts w:asciiTheme="majorBidi" w:eastAsia="Arial" w:hAnsiTheme="majorBidi" w:cstheme="majorBidi"/>
          <w:sz w:val="24"/>
          <w:szCs w:val="24"/>
          <w:lang w:val="en-GB" w:eastAsia="en-GB"/>
        </w:rPr>
      </w:pPr>
      <w:r w:rsidRPr="008B13D6">
        <w:rPr>
          <w:rFonts w:asciiTheme="majorBidi" w:eastAsia="Arial" w:hAnsiTheme="majorBidi" w:cstheme="majorBidi"/>
          <w:i/>
          <w:iCs/>
          <w:sz w:val="24"/>
          <w:szCs w:val="24"/>
          <w:lang w:val="en-GB" w:eastAsia="en-GB"/>
        </w:rPr>
        <w:t>"The author(s) declare no conflict of interest related to the publication of this article."</w:t>
      </w:r>
    </w:p>
    <w:p w14:paraId="7D4473FE" w14:textId="77777777" w:rsidR="0090609D" w:rsidRDefault="0090609D" w:rsidP="0090609D">
      <w:pPr>
        <w:spacing w:before="300" w:after="150" w:line="240" w:lineRule="auto"/>
        <w:outlineLvl w:val="0"/>
        <w:rPr>
          <w:rFonts w:asciiTheme="majorBidi" w:eastAsia="Arial" w:hAnsiTheme="majorBidi" w:cstheme="majorBidi"/>
          <w:b/>
          <w:bCs/>
          <w:color w:val="1B3A6B"/>
          <w:sz w:val="24"/>
          <w:szCs w:val="24"/>
          <w:rtl/>
          <w:lang w:val="en-GB" w:eastAsia="en-GB"/>
        </w:rPr>
      </w:pPr>
    </w:p>
    <w:p w14:paraId="3FBFEB84" w14:textId="77777777" w:rsidR="0090609D" w:rsidRDefault="0090609D" w:rsidP="0090609D">
      <w:pPr>
        <w:spacing w:before="300" w:after="150" w:line="240" w:lineRule="auto"/>
        <w:outlineLvl w:val="0"/>
        <w:rPr>
          <w:rFonts w:asciiTheme="majorBidi" w:eastAsia="Arial" w:hAnsiTheme="majorBidi" w:cstheme="majorBidi"/>
          <w:b/>
          <w:bCs/>
          <w:color w:val="1B3A6B"/>
          <w:sz w:val="24"/>
          <w:szCs w:val="24"/>
          <w:rtl/>
          <w:lang w:val="en-GB" w:eastAsia="en-GB"/>
        </w:rPr>
      </w:pPr>
    </w:p>
    <w:p w14:paraId="60BB61AF" w14:textId="77777777" w:rsidR="0090609D" w:rsidRDefault="0090609D" w:rsidP="0090609D">
      <w:pPr>
        <w:spacing w:before="300" w:after="150" w:line="240" w:lineRule="auto"/>
        <w:outlineLvl w:val="0"/>
        <w:rPr>
          <w:rFonts w:asciiTheme="majorBidi" w:eastAsia="Arial" w:hAnsiTheme="majorBidi" w:cstheme="majorBidi"/>
          <w:b/>
          <w:bCs/>
          <w:color w:val="1B3A6B"/>
          <w:sz w:val="24"/>
          <w:szCs w:val="24"/>
          <w:rtl/>
          <w:lang w:val="en-GB" w:eastAsia="en-GB"/>
        </w:rPr>
      </w:pPr>
    </w:p>
    <w:p w14:paraId="57440E94" w14:textId="40BAFE52" w:rsidR="0083268F" w:rsidRPr="0090609D" w:rsidRDefault="0083268F" w:rsidP="0090609D">
      <w:pPr>
        <w:spacing w:before="300" w:after="150" w:line="240" w:lineRule="auto"/>
        <w:jc w:val="center"/>
        <w:outlineLvl w:val="0"/>
        <w:rPr>
          <w:rFonts w:asciiTheme="majorBidi" w:eastAsia="Arial" w:hAnsiTheme="majorBidi" w:cstheme="majorBidi"/>
          <w:b/>
          <w:bCs/>
          <w:color w:val="1B3A6B"/>
          <w:sz w:val="28"/>
          <w:szCs w:val="28"/>
          <w:lang w:val="en-GB" w:eastAsia="en-GB"/>
        </w:rPr>
      </w:pPr>
      <w:r w:rsidRPr="0090609D">
        <w:rPr>
          <w:rFonts w:asciiTheme="majorBidi" w:eastAsia="Arial" w:hAnsiTheme="majorBidi" w:cstheme="majorBidi"/>
          <w:b/>
          <w:bCs/>
          <w:color w:val="1B3A6B"/>
          <w:sz w:val="28"/>
          <w:szCs w:val="28"/>
          <w:lang w:val="en-GB" w:eastAsia="en-GB"/>
        </w:rPr>
        <w:lastRenderedPageBreak/>
        <w:t>Funding Statement</w:t>
      </w:r>
    </w:p>
    <w:p w14:paraId="68F0301C" w14:textId="77777777" w:rsidR="0083268F" w:rsidRPr="008B13D6" w:rsidRDefault="0083268F" w:rsidP="0083268F">
      <w:pPr>
        <w:spacing w:before="240" w:after="120" w:line="240" w:lineRule="auto"/>
        <w:outlineLvl w:val="1"/>
        <w:rPr>
          <w:rFonts w:asciiTheme="majorBidi" w:eastAsia="Arial" w:hAnsiTheme="majorBidi" w:cstheme="majorBidi"/>
          <w:b/>
          <w:bCs/>
          <w:color w:val="1B3A6B"/>
          <w:sz w:val="24"/>
          <w:szCs w:val="24"/>
          <w:lang w:val="en-GB" w:eastAsia="en-GB"/>
        </w:rPr>
      </w:pPr>
      <w:r w:rsidRPr="008B13D6">
        <w:rPr>
          <w:rFonts w:asciiTheme="majorBidi" w:eastAsia="Arial" w:hAnsiTheme="majorBidi" w:cstheme="majorBidi"/>
          <w:b/>
          <w:bCs/>
          <w:color w:val="1B3A6B"/>
          <w:sz w:val="24"/>
          <w:szCs w:val="24"/>
          <w:lang w:val="en-GB" w:eastAsia="en-GB"/>
        </w:rPr>
        <w:t>Definition</w:t>
      </w:r>
    </w:p>
    <w:p w14:paraId="61729509" w14:textId="77777777" w:rsidR="0083268F" w:rsidRPr="008B13D6" w:rsidRDefault="0083268F" w:rsidP="0083268F">
      <w:pPr>
        <w:spacing w:after="150" w:line="240" w:lineRule="auto"/>
        <w:jc w:val="both"/>
        <w:rPr>
          <w:rFonts w:asciiTheme="majorBidi" w:eastAsia="Arial" w:hAnsiTheme="majorBidi" w:cstheme="majorBidi"/>
          <w:sz w:val="24"/>
          <w:szCs w:val="24"/>
          <w:lang w:val="en-GB" w:eastAsia="en-GB"/>
        </w:rPr>
      </w:pPr>
      <w:r w:rsidRPr="008B13D6">
        <w:rPr>
          <w:rFonts w:asciiTheme="majorBidi" w:eastAsia="Arial" w:hAnsiTheme="majorBidi" w:cstheme="majorBidi"/>
          <w:sz w:val="24"/>
          <w:szCs w:val="24"/>
          <w:lang w:val="en-GB" w:eastAsia="en-GB"/>
        </w:rPr>
        <w:t>A funding statement is a clear disclosure of any financial support received for the study, whether from government bodies, universities, private companies, research grants, or other funding sources.</w:t>
      </w:r>
    </w:p>
    <w:p w14:paraId="03CC6592" w14:textId="77777777" w:rsidR="0083268F" w:rsidRPr="008B13D6" w:rsidRDefault="0083268F" w:rsidP="0083268F">
      <w:pPr>
        <w:spacing w:before="240" w:after="120" w:line="240" w:lineRule="auto"/>
        <w:outlineLvl w:val="1"/>
        <w:rPr>
          <w:rFonts w:asciiTheme="majorBidi" w:eastAsia="Arial" w:hAnsiTheme="majorBidi" w:cstheme="majorBidi"/>
          <w:b/>
          <w:bCs/>
          <w:color w:val="1B3A6B"/>
          <w:sz w:val="24"/>
          <w:szCs w:val="24"/>
          <w:lang w:val="en-GB" w:eastAsia="en-GB"/>
        </w:rPr>
      </w:pPr>
      <w:r w:rsidRPr="008B13D6">
        <w:rPr>
          <w:rFonts w:asciiTheme="majorBidi" w:eastAsia="Arial" w:hAnsiTheme="majorBidi" w:cstheme="majorBidi"/>
          <w:b/>
          <w:bCs/>
          <w:color w:val="1B3A6B"/>
          <w:sz w:val="24"/>
          <w:szCs w:val="24"/>
          <w:lang w:val="en-GB" w:eastAsia="en-GB"/>
        </w:rPr>
        <w:t>Elements to Be Included</w:t>
      </w:r>
    </w:p>
    <w:p w14:paraId="536149B6" w14:textId="3F564223" w:rsidR="0083268F" w:rsidRPr="00F64A9F" w:rsidRDefault="0083268F" w:rsidP="0083268F">
      <w:pPr>
        <w:numPr>
          <w:ilvl w:val="0"/>
          <w:numId w:val="1"/>
        </w:numPr>
        <w:spacing w:after="80" w:line="240" w:lineRule="auto"/>
        <w:rPr>
          <w:rFonts w:asciiTheme="majorBidi" w:eastAsia="Arial" w:hAnsiTheme="majorBidi" w:cstheme="majorBidi"/>
          <w:sz w:val="24"/>
          <w:szCs w:val="24"/>
          <w:lang w:val="en-GB" w:eastAsia="en-GB"/>
        </w:rPr>
      </w:pPr>
      <w:r w:rsidRPr="00F64A9F">
        <w:rPr>
          <w:rFonts w:asciiTheme="majorBidi" w:eastAsia="Arial" w:hAnsiTheme="majorBidi" w:cstheme="majorBidi"/>
          <w:sz w:val="24"/>
          <w:szCs w:val="24"/>
          <w:lang w:val="en-GB" w:eastAsia="en-GB"/>
        </w:rPr>
        <w:t xml:space="preserve">Name of the funding body (if </w:t>
      </w:r>
      <w:r w:rsidR="007C608F" w:rsidRPr="00F64A9F">
        <w:rPr>
          <w:rFonts w:asciiTheme="majorBidi" w:eastAsia="Arial" w:hAnsiTheme="majorBidi" w:cstheme="majorBidi"/>
          <w:sz w:val="24"/>
          <w:szCs w:val="24"/>
          <w:lang w:val="en-GB" w:eastAsia="en-GB"/>
        </w:rPr>
        <w:t>applicable</w:t>
      </w:r>
      <w:r w:rsidRPr="00F64A9F">
        <w:rPr>
          <w:rFonts w:asciiTheme="majorBidi" w:eastAsia="Arial" w:hAnsiTheme="majorBidi" w:cstheme="majorBidi"/>
          <w:sz w:val="24"/>
          <w:szCs w:val="24"/>
          <w:lang w:val="en-GB" w:eastAsia="en-GB"/>
        </w:rPr>
        <w:t>)</w:t>
      </w:r>
    </w:p>
    <w:p w14:paraId="5655A362" w14:textId="6B33FF4C" w:rsidR="0083268F" w:rsidRPr="00F64A9F" w:rsidRDefault="0083268F" w:rsidP="0083268F">
      <w:pPr>
        <w:numPr>
          <w:ilvl w:val="0"/>
          <w:numId w:val="1"/>
        </w:numPr>
        <w:spacing w:after="80" w:line="240" w:lineRule="auto"/>
        <w:rPr>
          <w:rFonts w:asciiTheme="majorBidi" w:eastAsia="Arial" w:hAnsiTheme="majorBidi" w:cstheme="majorBidi"/>
          <w:sz w:val="24"/>
          <w:szCs w:val="24"/>
          <w:lang w:val="en-GB" w:eastAsia="en-GB"/>
        </w:rPr>
      </w:pPr>
      <w:r w:rsidRPr="00F64A9F">
        <w:rPr>
          <w:rFonts w:asciiTheme="majorBidi" w:eastAsia="Arial" w:hAnsiTheme="majorBidi" w:cstheme="majorBidi"/>
          <w:sz w:val="24"/>
          <w:szCs w:val="24"/>
          <w:lang w:val="en-GB" w:eastAsia="en-GB"/>
        </w:rPr>
        <w:t xml:space="preserve">Grant or project number (if </w:t>
      </w:r>
      <w:r w:rsidR="007C608F" w:rsidRPr="00F64A9F">
        <w:rPr>
          <w:rFonts w:asciiTheme="majorBidi" w:eastAsia="Arial" w:hAnsiTheme="majorBidi" w:cstheme="majorBidi"/>
          <w:sz w:val="24"/>
          <w:szCs w:val="24"/>
          <w:lang w:val="en-GB" w:eastAsia="en-GB"/>
        </w:rPr>
        <w:t>applicable</w:t>
      </w:r>
      <w:r w:rsidRPr="00F64A9F">
        <w:rPr>
          <w:rFonts w:asciiTheme="majorBidi" w:eastAsia="Arial" w:hAnsiTheme="majorBidi" w:cstheme="majorBidi"/>
          <w:sz w:val="24"/>
          <w:szCs w:val="24"/>
          <w:lang w:val="en-GB" w:eastAsia="en-GB"/>
        </w:rPr>
        <w:t>)</w:t>
      </w:r>
    </w:p>
    <w:p w14:paraId="2E69BF65" w14:textId="77777777" w:rsidR="0083268F" w:rsidRPr="008B13D6" w:rsidRDefault="0083268F" w:rsidP="0083268F">
      <w:pPr>
        <w:numPr>
          <w:ilvl w:val="0"/>
          <w:numId w:val="1"/>
        </w:numPr>
        <w:spacing w:after="200" w:line="240" w:lineRule="auto"/>
        <w:rPr>
          <w:rFonts w:asciiTheme="majorBidi" w:eastAsia="Arial" w:hAnsiTheme="majorBidi" w:cstheme="majorBidi"/>
          <w:sz w:val="24"/>
          <w:szCs w:val="24"/>
          <w:lang w:val="en-GB" w:eastAsia="en-GB"/>
        </w:rPr>
      </w:pPr>
      <w:r w:rsidRPr="008B13D6">
        <w:rPr>
          <w:rFonts w:asciiTheme="majorBidi" w:eastAsia="Arial" w:hAnsiTheme="majorBidi" w:cstheme="majorBidi"/>
          <w:sz w:val="24"/>
          <w:szCs w:val="24"/>
          <w:lang w:val="en-GB" w:eastAsia="en-GB"/>
        </w:rPr>
        <w:t>The funder's role, if any, in study design, data collection, analysis, or the decision to publish</w:t>
      </w:r>
    </w:p>
    <w:p w14:paraId="29E04289" w14:textId="77777777" w:rsidR="0083268F" w:rsidRPr="008B13D6" w:rsidRDefault="0083268F" w:rsidP="0083268F">
      <w:pPr>
        <w:spacing w:before="240" w:after="120" w:line="240" w:lineRule="auto"/>
        <w:outlineLvl w:val="1"/>
        <w:rPr>
          <w:rFonts w:asciiTheme="majorBidi" w:eastAsia="Arial" w:hAnsiTheme="majorBidi" w:cstheme="majorBidi"/>
          <w:b/>
          <w:bCs/>
          <w:color w:val="1B3A6B"/>
          <w:sz w:val="24"/>
          <w:szCs w:val="24"/>
          <w:lang w:val="en-GB" w:eastAsia="en-GB"/>
        </w:rPr>
      </w:pPr>
      <w:r w:rsidRPr="008B13D6">
        <w:rPr>
          <w:rFonts w:asciiTheme="majorBidi" w:eastAsia="Arial" w:hAnsiTheme="majorBidi" w:cstheme="majorBidi"/>
          <w:b/>
          <w:bCs/>
          <w:color w:val="1B3A6B"/>
          <w:sz w:val="24"/>
          <w:szCs w:val="24"/>
          <w:lang w:val="en-GB" w:eastAsia="en-GB"/>
        </w:rPr>
        <w:t>Model Statement — Funding Exists</w:t>
      </w:r>
    </w:p>
    <w:p w14:paraId="1B654821" w14:textId="77777777" w:rsidR="0083268F" w:rsidRPr="008B13D6" w:rsidRDefault="0083268F" w:rsidP="0083268F">
      <w:pPr>
        <w:pBdr>
          <w:top w:val="single" w:sz="2" w:space="0" w:color="AAAAAA"/>
          <w:left w:val="single" w:sz="12" w:space="0" w:color="1B3A6B"/>
          <w:bottom w:val="single" w:sz="2" w:space="0" w:color="AAAAAA"/>
          <w:right w:val="single" w:sz="2" w:space="0" w:color="AAAAAA"/>
        </w:pBdr>
        <w:spacing w:before="120" w:after="200" w:line="240" w:lineRule="auto"/>
        <w:ind w:left="500" w:right="500"/>
        <w:jc w:val="both"/>
        <w:rPr>
          <w:rFonts w:asciiTheme="majorBidi" w:eastAsia="Arial" w:hAnsiTheme="majorBidi" w:cstheme="majorBidi"/>
          <w:sz w:val="24"/>
          <w:szCs w:val="24"/>
          <w:lang w:val="en-GB" w:eastAsia="en-GB"/>
        </w:rPr>
      </w:pPr>
      <w:r w:rsidRPr="008B13D6">
        <w:rPr>
          <w:rFonts w:asciiTheme="majorBidi" w:eastAsia="Arial" w:hAnsiTheme="majorBidi" w:cstheme="majorBidi"/>
          <w:i/>
          <w:iCs/>
          <w:sz w:val="24"/>
          <w:szCs w:val="24"/>
          <w:lang w:val="en-GB" w:eastAsia="en-GB"/>
        </w:rPr>
        <w:t>"This study was funded by [Funder Name], grant number: [Number, if applicable]. The funder had no role in the design of the study, data collection, analysis, or the decision to publish the results." — or, if the funder did have a role, it must be explicitly stated.</w:t>
      </w:r>
    </w:p>
    <w:p w14:paraId="178CE2F9" w14:textId="77777777" w:rsidR="0083268F" w:rsidRPr="008B13D6" w:rsidRDefault="0083268F" w:rsidP="0083268F">
      <w:pPr>
        <w:spacing w:before="240" w:after="120" w:line="240" w:lineRule="auto"/>
        <w:outlineLvl w:val="1"/>
        <w:rPr>
          <w:rFonts w:asciiTheme="majorBidi" w:eastAsia="Arial" w:hAnsiTheme="majorBidi" w:cstheme="majorBidi"/>
          <w:b/>
          <w:bCs/>
          <w:color w:val="1B3A6B"/>
          <w:sz w:val="24"/>
          <w:szCs w:val="24"/>
          <w:lang w:val="en-GB" w:eastAsia="en-GB"/>
        </w:rPr>
      </w:pPr>
      <w:r w:rsidRPr="008B13D6">
        <w:rPr>
          <w:rFonts w:asciiTheme="majorBidi" w:eastAsia="Arial" w:hAnsiTheme="majorBidi" w:cstheme="majorBidi"/>
          <w:b/>
          <w:bCs/>
          <w:color w:val="1B3A6B"/>
          <w:sz w:val="24"/>
          <w:szCs w:val="24"/>
          <w:lang w:val="en-GB" w:eastAsia="en-GB"/>
        </w:rPr>
        <w:t>Model Statement — No Funding</w:t>
      </w:r>
    </w:p>
    <w:p w14:paraId="12EC1ACA" w14:textId="77777777" w:rsidR="0083268F" w:rsidRPr="008B13D6" w:rsidRDefault="0083268F" w:rsidP="0083268F">
      <w:pPr>
        <w:pBdr>
          <w:top w:val="single" w:sz="2" w:space="0" w:color="AAAAAA"/>
          <w:left w:val="single" w:sz="12" w:space="0" w:color="1B3A6B"/>
          <w:bottom w:val="single" w:sz="2" w:space="0" w:color="AAAAAA"/>
          <w:right w:val="single" w:sz="2" w:space="0" w:color="AAAAAA"/>
        </w:pBdr>
        <w:spacing w:before="120" w:after="200" w:line="240" w:lineRule="auto"/>
        <w:ind w:left="500" w:right="500"/>
        <w:jc w:val="both"/>
        <w:rPr>
          <w:rFonts w:asciiTheme="majorBidi" w:eastAsia="Arial" w:hAnsiTheme="majorBidi" w:cstheme="majorBidi"/>
          <w:sz w:val="24"/>
          <w:szCs w:val="24"/>
          <w:lang w:val="en-GB" w:eastAsia="en-GB"/>
        </w:rPr>
      </w:pPr>
      <w:r w:rsidRPr="008B13D6">
        <w:rPr>
          <w:rFonts w:asciiTheme="majorBidi" w:eastAsia="Arial" w:hAnsiTheme="majorBidi" w:cstheme="majorBidi"/>
          <w:i/>
          <w:iCs/>
          <w:sz w:val="24"/>
          <w:szCs w:val="24"/>
          <w:lang w:val="en-GB" w:eastAsia="en-GB"/>
        </w:rPr>
        <w:t>"This study did not receive any financial support or grant from any public, private, or non-profit entity."</w:t>
      </w:r>
    </w:p>
    <w:p w14:paraId="7EAF8F17" w14:textId="77777777" w:rsidR="0090609D" w:rsidRDefault="0090609D" w:rsidP="0083268F">
      <w:pPr>
        <w:spacing w:before="300" w:after="150" w:line="240" w:lineRule="auto"/>
        <w:outlineLvl w:val="0"/>
        <w:rPr>
          <w:rFonts w:asciiTheme="majorBidi" w:eastAsia="Arial" w:hAnsiTheme="majorBidi" w:cstheme="majorBidi"/>
          <w:b/>
          <w:bCs/>
          <w:color w:val="1B3A6B"/>
          <w:sz w:val="24"/>
          <w:szCs w:val="24"/>
          <w:rtl/>
          <w:lang w:val="en-GB" w:eastAsia="en-GB"/>
        </w:rPr>
      </w:pPr>
    </w:p>
    <w:p w14:paraId="06CC70EE" w14:textId="56D684C0" w:rsidR="0083268F" w:rsidRPr="008B13D6" w:rsidRDefault="0083268F" w:rsidP="0083268F">
      <w:pPr>
        <w:spacing w:before="300" w:after="150" w:line="240" w:lineRule="auto"/>
        <w:outlineLvl w:val="0"/>
        <w:rPr>
          <w:rFonts w:asciiTheme="majorBidi" w:eastAsia="Arial" w:hAnsiTheme="majorBidi" w:cstheme="majorBidi"/>
          <w:b/>
          <w:bCs/>
          <w:color w:val="1B3A6B"/>
          <w:sz w:val="24"/>
          <w:szCs w:val="24"/>
          <w:lang w:val="en-GB" w:eastAsia="en-GB"/>
        </w:rPr>
      </w:pPr>
      <w:r w:rsidRPr="008B13D6">
        <w:rPr>
          <w:rFonts w:asciiTheme="majorBidi" w:eastAsia="Arial" w:hAnsiTheme="majorBidi" w:cstheme="majorBidi"/>
          <w:b/>
          <w:bCs/>
          <w:color w:val="1B3A6B"/>
          <w:sz w:val="24"/>
          <w:szCs w:val="24"/>
          <w:lang w:val="en-GB" w:eastAsia="en-GB"/>
        </w:rPr>
        <w:t>Where Should These Statements Be Added?</w:t>
      </w:r>
    </w:p>
    <w:p w14:paraId="6C15211E" w14:textId="77777777" w:rsidR="0083268F" w:rsidRPr="008B13D6" w:rsidRDefault="0083268F" w:rsidP="007C608F">
      <w:pPr>
        <w:numPr>
          <w:ilvl w:val="0"/>
          <w:numId w:val="1"/>
        </w:numPr>
        <w:spacing w:after="80" w:line="240" w:lineRule="auto"/>
        <w:rPr>
          <w:rFonts w:asciiTheme="majorBidi" w:eastAsia="Arial" w:hAnsiTheme="majorBidi" w:cstheme="majorBidi"/>
          <w:sz w:val="24"/>
          <w:szCs w:val="24"/>
          <w:lang w:val="en-GB" w:eastAsia="en-GB"/>
        </w:rPr>
      </w:pPr>
      <w:r w:rsidRPr="008B13D6">
        <w:rPr>
          <w:rFonts w:asciiTheme="majorBidi" w:eastAsia="Arial" w:hAnsiTheme="majorBidi" w:cstheme="majorBidi"/>
          <w:sz w:val="24"/>
          <w:szCs w:val="24"/>
          <w:lang w:val="en-GB" w:eastAsia="en-GB"/>
        </w:rPr>
        <w:t xml:space="preserve">In the Submission Form: </w:t>
      </w:r>
      <w:r w:rsidR="007C608F" w:rsidRPr="008B13D6">
        <w:rPr>
          <w:rFonts w:asciiTheme="majorBidi" w:eastAsia="Arial" w:hAnsiTheme="majorBidi" w:cstheme="majorBidi"/>
          <w:sz w:val="24"/>
          <w:szCs w:val="24"/>
          <w:lang w:val="en-GB" w:eastAsia="en-GB"/>
        </w:rPr>
        <w:t>T</w:t>
      </w:r>
      <w:r w:rsidRPr="008B13D6">
        <w:rPr>
          <w:rFonts w:asciiTheme="majorBidi" w:eastAsia="Arial" w:hAnsiTheme="majorBidi" w:cstheme="majorBidi"/>
          <w:sz w:val="24"/>
          <w:szCs w:val="24"/>
          <w:lang w:val="en-GB" w:eastAsia="en-GB"/>
        </w:rPr>
        <w:t xml:space="preserve">wo mandatory, separate fields </w:t>
      </w:r>
      <w:r w:rsidR="007C608F" w:rsidRPr="008B13D6">
        <w:rPr>
          <w:rFonts w:asciiTheme="majorBidi" w:eastAsia="Arial" w:hAnsiTheme="majorBidi" w:cstheme="majorBidi"/>
          <w:sz w:val="24"/>
          <w:szCs w:val="24"/>
          <w:lang w:val="en-GB" w:eastAsia="en-GB"/>
        </w:rPr>
        <w:t xml:space="preserve">that </w:t>
      </w:r>
      <w:r w:rsidRPr="008B13D6">
        <w:rPr>
          <w:rFonts w:asciiTheme="majorBidi" w:eastAsia="Arial" w:hAnsiTheme="majorBidi" w:cstheme="majorBidi"/>
          <w:sz w:val="24"/>
          <w:szCs w:val="24"/>
          <w:lang w:val="en-GB" w:eastAsia="en-GB"/>
        </w:rPr>
        <w:t>the author must complete before the manuscript is accepted for review</w:t>
      </w:r>
    </w:p>
    <w:p w14:paraId="01A460C2" w14:textId="77777777" w:rsidR="0083268F" w:rsidRPr="008B13D6" w:rsidRDefault="0083268F" w:rsidP="007C608F">
      <w:pPr>
        <w:numPr>
          <w:ilvl w:val="0"/>
          <w:numId w:val="1"/>
        </w:numPr>
        <w:spacing w:after="250" w:line="240" w:lineRule="auto"/>
        <w:rPr>
          <w:rFonts w:asciiTheme="majorBidi" w:eastAsia="Arial" w:hAnsiTheme="majorBidi" w:cstheme="majorBidi"/>
          <w:sz w:val="24"/>
          <w:szCs w:val="24"/>
          <w:lang w:val="en-GB" w:eastAsia="en-GB"/>
        </w:rPr>
      </w:pPr>
      <w:r w:rsidRPr="008B13D6">
        <w:rPr>
          <w:rFonts w:asciiTheme="majorBidi" w:eastAsia="Arial" w:hAnsiTheme="majorBidi" w:cstheme="majorBidi"/>
          <w:sz w:val="24"/>
          <w:szCs w:val="24"/>
          <w:lang w:val="en-GB" w:eastAsia="en-GB"/>
        </w:rPr>
        <w:t xml:space="preserve">In the published article: </w:t>
      </w:r>
      <w:r w:rsidR="007C608F" w:rsidRPr="008B13D6">
        <w:rPr>
          <w:rFonts w:asciiTheme="majorBidi" w:eastAsia="Arial" w:hAnsiTheme="majorBidi" w:cstheme="majorBidi"/>
          <w:sz w:val="24"/>
          <w:szCs w:val="24"/>
          <w:lang w:val="en-GB" w:eastAsia="en-GB"/>
        </w:rPr>
        <w:t>I</w:t>
      </w:r>
      <w:r w:rsidRPr="008B13D6">
        <w:rPr>
          <w:rFonts w:asciiTheme="majorBidi" w:eastAsia="Arial" w:hAnsiTheme="majorBidi" w:cstheme="majorBidi"/>
          <w:sz w:val="24"/>
          <w:szCs w:val="24"/>
          <w:lang w:val="en-GB" w:eastAsia="en-GB"/>
        </w:rPr>
        <w:t>n two dedicated sections titled "Conflict of Interest" and "Funding," placed immediately before the reference list</w:t>
      </w:r>
    </w:p>
    <w:p w14:paraId="1A209253" w14:textId="6E81091F" w:rsidR="0083268F" w:rsidRPr="008B13D6" w:rsidRDefault="0083268F" w:rsidP="0083268F">
      <w:pPr>
        <w:spacing w:before="300" w:after="150" w:line="240" w:lineRule="auto"/>
        <w:outlineLvl w:val="0"/>
        <w:rPr>
          <w:rFonts w:asciiTheme="majorBidi" w:eastAsia="Arial" w:hAnsiTheme="majorBidi" w:cstheme="majorBidi"/>
          <w:b/>
          <w:bCs/>
          <w:color w:val="1B3A6B"/>
          <w:sz w:val="24"/>
          <w:szCs w:val="24"/>
          <w:lang w:val="en-GB" w:eastAsia="en-GB"/>
        </w:rPr>
      </w:pPr>
      <w:r w:rsidRPr="008B13D6">
        <w:rPr>
          <w:rFonts w:asciiTheme="majorBidi" w:eastAsia="Arial" w:hAnsiTheme="majorBidi" w:cstheme="majorBidi"/>
          <w:b/>
          <w:bCs/>
          <w:color w:val="1B3A6B"/>
          <w:sz w:val="24"/>
          <w:szCs w:val="24"/>
          <w:lang w:val="en-GB" w:eastAsia="en-GB"/>
        </w:rPr>
        <w:t>Editorial Board Responsibility</w:t>
      </w:r>
    </w:p>
    <w:p w14:paraId="6E9A3532" w14:textId="77777777" w:rsidR="0083268F" w:rsidRPr="008B13D6" w:rsidRDefault="0083268F" w:rsidP="0083268F">
      <w:pPr>
        <w:numPr>
          <w:ilvl w:val="0"/>
          <w:numId w:val="1"/>
        </w:numPr>
        <w:spacing w:after="80" w:line="240" w:lineRule="auto"/>
        <w:rPr>
          <w:rFonts w:asciiTheme="majorBidi" w:eastAsia="Arial" w:hAnsiTheme="majorBidi" w:cstheme="majorBidi"/>
          <w:sz w:val="24"/>
          <w:szCs w:val="24"/>
          <w:lang w:val="en-GB" w:eastAsia="en-GB"/>
        </w:rPr>
      </w:pPr>
      <w:r w:rsidRPr="008B13D6">
        <w:rPr>
          <w:rFonts w:asciiTheme="majorBidi" w:eastAsia="Arial" w:hAnsiTheme="majorBidi" w:cstheme="majorBidi"/>
          <w:sz w:val="24"/>
          <w:szCs w:val="24"/>
          <w:lang w:val="en-GB" w:eastAsia="en-GB"/>
        </w:rPr>
        <w:t>No manuscript shall be accepted for final review without both statements being completed</w:t>
      </w:r>
    </w:p>
    <w:p w14:paraId="2CF7A99A" w14:textId="77777777" w:rsidR="0083268F" w:rsidRPr="008B13D6" w:rsidRDefault="0083268F" w:rsidP="0083268F">
      <w:pPr>
        <w:numPr>
          <w:ilvl w:val="0"/>
          <w:numId w:val="1"/>
        </w:numPr>
        <w:spacing w:after="400" w:line="240" w:lineRule="auto"/>
        <w:rPr>
          <w:rFonts w:asciiTheme="majorBidi" w:eastAsia="Arial" w:hAnsiTheme="majorBidi" w:cstheme="majorBidi"/>
          <w:sz w:val="24"/>
          <w:szCs w:val="24"/>
          <w:lang w:val="en-GB" w:eastAsia="en-GB"/>
        </w:rPr>
      </w:pPr>
      <w:r w:rsidRPr="008B13D6">
        <w:rPr>
          <w:rFonts w:asciiTheme="majorBidi" w:eastAsia="Arial" w:hAnsiTheme="majorBidi" w:cstheme="majorBidi"/>
          <w:sz w:val="24"/>
          <w:szCs w:val="24"/>
          <w:lang w:val="en-GB" w:eastAsia="en-GB"/>
        </w:rPr>
        <w:t>If an undisclosed conflict of interest is discovered after publication, the journal reserves the right to publish a correction or issue a retraction in accordance with COPE policy</w:t>
      </w:r>
    </w:p>
    <w:p w14:paraId="3432405A" w14:textId="0F8F2107" w:rsidR="0083268F" w:rsidRPr="008B13D6" w:rsidRDefault="0083268F" w:rsidP="007C608F">
      <w:pPr>
        <w:spacing w:after="0" w:line="240" w:lineRule="auto"/>
        <w:rPr>
          <w:rFonts w:asciiTheme="majorBidi" w:eastAsia="Arial" w:hAnsiTheme="majorBidi" w:cstheme="majorBidi"/>
          <w:sz w:val="24"/>
          <w:szCs w:val="24"/>
          <w:lang w:val="en-GB" w:eastAsia="en-GB"/>
        </w:rPr>
      </w:pPr>
    </w:p>
    <w:sectPr w:rsidR="0083268F" w:rsidRPr="008B13D6">
      <w:footerReference w:type="default" r:id="rId7"/>
      <w:pgSz w:w="11906" w:h="16838"/>
      <w:pgMar w:top="1440" w:right="1440" w:bottom="1440" w:left="1440" w:header="708" w:footer="70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5899ACB" w14:textId="77777777" w:rsidR="00586285" w:rsidRDefault="00586285" w:rsidP="00AD60A3">
      <w:pPr>
        <w:spacing w:after="0" w:line="240" w:lineRule="auto"/>
      </w:pPr>
      <w:r>
        <w:separator/>
      </w:r>
    </w:p>
  </w:endnote>
  <w:endnote w:type="continuationSeparator" w:id="0">
    <w:p w14:paraId="7E564A52" w14:textId="77777777" w:rsidR="00586285" w:rsidRDefault="00586285" w:rsidP="00AD60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57EC32" w14:textId="1BA6A69F" w:rsidR="00AD60A3" w:rsidRPr="0083268F" w:rsidRDefault="00AD60A3" w:rsidP="00AD60A3">
    <w:pPr>
      <w:pBdr>
        <w:top w:val="single" w:sz="4" w:space="1" w:color="1B3A6B"/>
      </w:pBdr>
      <w:spacing w:before="300" w:after="0" w:line="240" w:lineRule="auto"/>
      <w:jc w:val="center"/>
      <w:rPr>
        <w:rFonts w:ascii="Arial" w:eastAsia="Arial" w:hAnsi="Arial" w:cs="Arial"/>
        <w:sz w:val="24"/>
        <w:szCs w:val="24"/>
        <w:lang w:val="en-GB" w:eastAsia="en-GB"/>
      </w:rPr>
    </w:pPr>
    <w:r w:rsidRPr="0083268F">
      <w:rPr>
        <w:rFonts w:ascii="Arial" w:eastAsia="Arial" w:hAnsi="Arial" w:cs="Arial"/>
        <w:color w:val="777777"/>
        <w:sz w:val="18"/>
        <w:szCs w:val="18"/>
        <w:lang w:val="en-GB" w:eastAsia="en-GB"/>
      </w:rPr>
      <w:t xml:space="preserve">© </w:t>
    </w:r>
    <w:proofErr w:type="spellStart"/>
    <w:r w:rsidRPr="0083268F">
      <w:rPr>
        <w:rFonts w:ascii="Arial" w:eastAsia="Arial" w:hAnsi="Arial" w:cs="Arial"/>
        <w:color w:val="777777"/>
        <w:sz w:val="18"/>
        <w:szCs w:val="18"/>
        <w:lang w:val="en-GB" w:eastAsia="en-GB"/>
      </w:rPr>
      <w:t>ElQarar</w:t>
    </w:r>
    <w:proofErr w:type="spellEnd"/>
    <w:r w:rsidRPr="0083268F">
      <w:rPr>
        <w:rFonts w:ascii="Arial" w:eastAsia="Arial" w:hAnsi="Arial" w:cs="Arial"/>
        <w:color w:val="777777"/>
        <w:sz w:val="18"/>
        <w:szCs w:val="18"/>
        <w:lang w:val="en-GB" w:eastAsia="en-GB"/>
      </w:rPr>
      <w:t xml:space="preserve"> Journal | www.elqarar.com | June 2026 </w:t>
    </w:r>
  </w:p>
  <w:p w14:paraId="6A0CFE92" w14:textId="77777777" w:rsidR="00AD60A3" w:rsidRPr="0083268F" w:rsidRDefault="00AD60A3" w:rsidP="00AD60A3">
    <w:pPr>
      <w:rPr>
        <w:lang w:val="en-GB"/>
      </w:rPr>
    </w:pPr>
  </w:p>
  <w:p w14:paraId="2AC2782B" w14:textId="77777777" w:rsidR="00AD60A3" w:rsidRPr="00AD60A3" w:rsidRDefault="00AD60A3">
    <w:pPr>
      <w:pStyle w:val="Footer"/>
      <w:rPr>
        <w:lang w:val="en-GB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55DCD4A" w14:textId="77777777" w:rsidR="00586285" w:rsidRDefault="00586285" w:rsidP="00AD60A3">
      <w:pPr>
        <w:spacing w:after="0" w:line="240" w:lineRule="auto"/>
      </w:pPr>
      <w:r>
        <w:separator/>
      </w:r>
    </w:p>
  </w:footnote>
  <w:footnote w:type="continuationSeparator" w:id="0">
    <w:p w14:paraId="4F4518A8" w14:textId="77777777" w:rsidR="00586285" w:rsidRDefault="00586285" w:rsidP="00AD60A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0D57BE"/>
    <w:multiLevelType w:val="multilevel"/>
    <w:tmpl w:val="D00636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2A05604"/>
    <w:multiLevelType w:val="hybridMultilevel"/>
    <w:tmpl w:val="31920492"/>
    <w:lvl w:ilvl="0" w:tplc="C2B891BA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5BB16BF"/>
    <w:multiLevelType w:val="multilevel"/>
    <w:tmpl w:val="C592F0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E2F611B"/>
    <w:multiLevelType w:val="multilevel"/>
    <w:tmpl w:val="077A1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2EE604C"/>
    <w:multiLevelType w:val="hybridMultilevel"/>
    <w:tmpl w:val="E39EC3F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47F37611"/>
    <w:multiLevelType w:val="multilevel"/>
    <w:tmpl w:val="81D8B1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A9875A3"/>
    <w:multiLevelType w:val="hybridMultilevel"/>
    <w:tmpl w:val="FFFFFFFF"/>
    <w:lvl w:ilvl="0" w:tplc="6CCA00A4">
      <w:start w:val="1"/>
      <w:numFmt w:val="bullet"/>
      <w:lvlText w:val="•"/>
      <w:lvlJc w:val="left"/>
      <w:pPr>
        <w:ind w:left="1440" w:hanging="360"/>
      </w:pPr>
    </w:lvl>
    <w:lvl w:ilvl="1" w:tplc="FCF02B90">
      <w:numFmt w:val="decimal"/>
      <w:lvlText w:val=""/>
      <w:lvlJc w:val="left"/>
    </w:lvl>
    <w:lvl w:ilvl="2" w:tplc="9C307E68">
      <w:numFmt w:val="decimal"/>
      <w:lvlText w:val=""/>
      <w:lvlJc w:val="left"/>
    </w:lvl>
    <w:lvl w:ilvl="3" w:tplc="C8C0E61A">
      <w:numFmt w:val="decimal"/>
      <w:lvlText w:val=""/>
      <w:lvlJc w:val="left"/>
    </w:lvl>
    <w:lvl w:ilvl="4" w:tplc="F2FC61E2">
      <w:numFmt w:val="decimal"/>
      <w:lvlText w:val=""/>
      <w:lvlJc w:val="left"/>
    </w:lvl>
    <w:lvl w:ilvl="5" w:tplc="8468EC4A">
      <w:numFmt w:val="decimal"/>
      <w:lvlText w:val=""/>
      <w:lvlJc w:val="left"/>
    </w:lvl>
    <w:lvl w:ilvl="6" w:tplc="8AAC6C4C">
      <w:numFmt w:val="decimal"/>
      <w:lvlText w:val=""/>
      <w:lvlJc w:val="left"/>
    </w:lvl>
    <w:lvl w:ilvl="7" w:tplc="3CB8AD82">
      <w:numFmt w:val="decimal"/>
      <w:lvlText w:val=""/>
      <w:lvlJc w:val="left"/>
    </w:lvl>
    <w:lvl w:ilvl="8" w:tplc="D234CEAE">
      <w:numFmt w:val="decimal"/>
      <w:lvlText w:val=""/>
      <w:lvlJc w:val="left"/>
    </w:lvl>
  </w:abstractNum>
  <w:abstractNum w:abstractNumId="7" w15:restartNumberingAfterBreak="0">
    <w:nsid w:val="5A9144E8"/>
    <w:multiLevelType w:val="hybridMultilevel"/>
    <w:tmpl w:val="7E4E0A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2907DF2"/>
    <w:multiLevelType w:val="hybridMultilevel"/>
    <w:tmpl w:val="DF22C15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C066027"/>
    <w:multiLevelType w:val="multilevel"/>
    <w:tmpl w:val="20EC87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75E1106D"/>
    <w:multiLevelType w:val="multilevel"/>
    <w:tmpl w:val="990A80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28563910">
    <w:abstractNumId w:val="6"/>
    <w:lvlOverride w:ilvl="0">
      <w:startOverride w:val="1"/>
    </w:lvlOverride>
  </w:num>
  <w:num w:numId="2" w16cid:durableId="2067098356">
    <w:abstractNumId w:val="8"/>
  </w:num>
  <w:num w:numId="3" w16cid:durableId="1737318735">
    <w:abstractNumId w:val="7"/>
  </w:num>
  <w:num w:numId="4" w16cid:durableId="773401987">
    <w:abstractNumId w:val="4"/>
  </w:num>
  <w:num w:numId="5" w16cid:durableId="1866551361">
    <w:abstractNumId w:val="3"/>
  </w:num>
  <w:num w:numId="6" w16cid:durableId="2063866985">
    <w:abstractNumId w:val="10"/>
  </w:num>
  <w:num w:numId="7" w16cid:durableId="1432045111">
    <w:abstractNumId w:val="2"/>
  </w:num>
  <w:num w:numId="8" w16cid:durableId="704864240">
    <w:abstractNumId w:val="9"/>
  </w:num>
  <w:num w:numId="9" w16cid:durableId="1452820204">
    <w:abstractNumId w:val="1"/>
  </w:num>
  <w:num w:numId="10" w16cid:durableId="93017686">
    <w:abstractNumId w:val="0"/>
  </w:num>
  <w:num w:numId="11" w16cid:durableId="77097034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3268F"/>
    <w:rsid w:val="000F30A0"/>
    <w:rsid w:val="001E1655"/>
    <w:rsid w:val="002860B6"/>
    <w:rsid w:val="003121C9"/>
    <w:rsid w:val="003507B8"/>
    <w:rsid w:val="003D43B3"/>
    <w:rsid w:val="00586285"/>
    <w:rsid w:val="007C608F"/>
    <w:rsid w:val="007F6FA1"/>
    <w:rsid w:val="0083268F"/>
    <w:rsid w:val="008A3CAF"/>
    <w:rsid w:val="008B13D6"/>
    <w:rsid w:val="0090609D"/>
    <w:rsid w:val="00AD60A3"/>
    <w:rsid w:val="00B86847"/>
    <w:rsid w:val="00BA5629"/>
    <w:rsid w:val="00F64A9F"/>
    <w:rsid w:val="00FA45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775BAF"/>
  <w15:chartTrackingRefBased/>
  <w15:docId w15:val="{0A20FDE6-324B-4E5D-AE69-8FACA9F3FA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3268F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83268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AD60A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D60A3"/>
  </w:style>
  <w:style w:type="paragraph" w:styleId="Footer">
    <w:name w:val="footer"/>
    <w:basedOn w:val="Normal"/>
    <w:link w:val="FooterChar"/>
    <w:uiPriority w:val="99"/>
    <w:unhideWhenUsed/>
    <w:rsid w:val="00AD60A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D60A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70486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502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016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034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733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763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790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573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8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467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982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239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018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456</Words>
  <Characters>2600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B Khatib</cp:lastModifiedBy>
  <cp:revision>3</cp:revision>
  <dcterms:created xsi:type="dcterms:W3CDTF">2026-06-20T08:04:00Z</dcterms:created>
  <dcterms:modified xsi:type="dcterms:W3CDTF">2026-06-20T08:32:00Z</dcterms:modified>
</cp:coreProperties>
</file>